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9401" w14:textId="3446FE1D" w:rsidR="00B81B7B" w:rsidRPr="00B81B7B" w:rsidRDefault="00FA15F0" w:rsidP="00B81B7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9D7494">
        <w:rPr>
          <w:rFonts w:ascii="Times New Roman" w:hAnsi="Times New Roman" w:cs="Times New Roman"/>
        </w:rPr>
        <w:t xml:space="preserve"> </w:t>
      </w:r>
      <w:r w:rsidR="00B81B7B" w:rsidRPr="00B81B7B">
        <w:rPr>
          <w:rFonts w:ascii="Times New Roman" w:hAnsi="Times New Roman" w:cs="Times New Roman"/>
        </w:rPr>
        <w:t>PATVIRTINTA</w:t>
      </w:r>
    </w:p>
    <w:p w14:paraId="4A5FABED" w14:textId="06CD31C8" w:rsidR="00B81B7B" w:rsidRPr="00B81B7B" w:rsidRDefault="00B81B7B" w:rsidP="00B81B7B">
      <w:pPr>
        <w:spacing w:after="0" w:line="240" w:lineRule="auto"/>
        <w:rPr>
          <w:rFonts w:ascii="Times New Roman" w:hAnsi="Times New Roman" w:cs="Times New Roman"/>
        </w:rPr>
      </w:pPr>
      <w:r w:rsidRPr="00B81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</w:t>
      </w:r>
      <w:r w:rsidR="009D7494">
        <w:rPr>
          <w:rFonts w:ascii="Times New Roman" w:hAnsi="Times New Roman" w:cs="Times New Roman"/>
        </w:rPr>
        <w:t xml:space="preserve">                                          </w:t>
      </w:r>
      <w:r w:rsidRPr="00B81B7B">
        <w:rPr>
          <w:rFonts w:ascii="Times New Roman" w:hAnsi="Times New Roman" w:cs="Times New Roman"/>
        </w:rPr>
        <w:t>Šilutės jaunimo ir suaugusiųjų mokymo centro</w:t>
      </w:r>
    </w:p>
    <w:p w14:paraId="22714285" w14:textId="3EBE6EF4" w:rsidR="001F2F3A" w:rsidRDefault="00B81B7B" w:rsidP="00B81B7B">
      <w:pPr>
        <w:spacing w:after="0" w:line="240" w:lineRule="auto"/>
        <w:rPr>
          <w:rFonts w:ascii="Times New Roman" w:hAnsi="Times New Roman" w:cs="Times New Roman"/>
        </w:rPr>
      </w:pPr>
      <w:r w:rsidRPr="00B81B7B">
        <w:rPr>
          <w:rFonts w:ascii="Times New Roman" w:hAnsi="Times New Roman" w:cs="Times New Roman"/>
        </w:rPr>
        <w:t xml:space="preserve"> </w:t>
      </w:r>
      <w:r w:rsidR="009D7494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B81B7B">
        <w:rPr>
          <w:rFonts w:ascii="Times New Roman" w:hAnsi="Times New Roman" w:cs="Times New Roman"/>
        </w:rPr>
        <w:t>direktoriaus 2024 m. spalio 11 d. įsakymu Nr. V-112</w:t>
      </w:r>
    </w:p>
    <w:p w14:paraId="6E76474F" w14:textId="77777777" w:rsidR="00FA15F0" w:rsidRDefault="00FA15F0" w:rsidP="00FA15F0">
      <w:pPr>
        <w:spacing w:after="0" w:line="240" w:lineRule="auto"/>
        <w:rPr>
          <w:rFonts w:ascii="Times New Roman" w:hAnsi="Times New Roman" w:cs="Times New Roman"/>
        </w:rPr>
      </w:pPr>
    </w:p>
    <w:p w14:paraId="29F70498" w14:textId="77777777" w:rsidR="00FA15F0" w:rsidRDefault="00FA15F0" w:rsidP="00FA15F0">
      <w:pPr>
        <w:spacing w:after="0" w:line="240" w:lineRule="auto"/>
        <w:rPr>
          <w:rFonts w:ascii="Times New Roman" w:hAnsi="Times New Roman" w:cs="Times New Roman"/>
        </w:rPr>
      </w:pPr>
    </w:p>
    <w:p w14:paraId="0B686DAC" w14:textId="77777777" w:rsidR="00FA15F0" w:rsidRDefault="00FA15F0" w:rsidP="00FA15F0">
      <w:pPr>
        <w:spacing w:after="0" w:line="240" w:lineRule="auto"/>
        <w:rPr>
          <w:rFonts w:ascii="Times New Roman" w:hAnsi="Times New Roman" w:cs="Times New Roman"/>
        </w:rPr>
      </w:pPr>
    </w:p>
    <w:p w14:paraId="5ABAE9F6" w14:textId="5B8B7344" w:rsidR="00FA15F0" w:rsidRPr="00FA15F0" w:rsidRDefault="00FA15F0" w:rsidP="00FA15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A15F0">
        <w:rPr>
          <w:rFonts w:ascii="Times New Roman" w:hAnsi="Times New Roman" w:cs="Times New Roman"/>
          <w:b/>
          <w:bCs/>
        </w:rPr>
        <w:t>RESPUBLIKINIO PROJEKTO „</w:t>
      </w:r>
      <w:r>
        <w:rPr>
          <w:rFonts w:ascii="Times New Roman" w:hAnsi="Times New Roman" w:cs="Times New Roman"/>
          <w:b/>
          <w:bCs/>
        </w:rPr>
        <w:t>ŽVAKIDĖ KITAIP</w:t>
      </w:r>
      <w:r w:rsidRPr="00FA15F0">
        <w:rPr>
          <w:rFonts w:ascii="Times New Roman" w:hAnsi="Times New Roman" w:cs="Times New Roman"/>
          <w:b/>
          <w:bCs/>
        </w:rPr>
        <w:t>“</w:t>
      </w:r>
    </w:p>
    <w:p w14:paraId="0DD7A1B5" w14:textId="0FD1CCAD" w:rsidR="00FA15F0" w:rsidRDefault="00FA15F0" w:rsidP="00FA15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A15F0">
        <w:rPr>
          <w:rFonts w:ascii="Times New Roman" w:hAnsi="Times New Roman" w:cs="Times New Roman"/>
          <w:b/>
          <w:bCs/>
        </w:rPr>
        <w:t>VIRTUALIOS MOKINIŲ KŪRYBINIŲ DARBŲ  PARODOS NUOSTATAI</w:t>
      </w:r>
    </w:p>
    <w:p w14:paraId="45F89F32" w14:textId="77777777" w:rsidR="00FA15F0" w:rsidRDefault="00FA15F0" w:rsidP="00FA15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FDD6E57" w14:textId="77777777" w:rsidR="003F5996" w:rsidRPr="003F5996" w:rsidRDefault="003F5996" w:rsidP="003F599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1DD5170" w14:textId="77777777" w:rsidR="003F5996" w:rsidRPr="003F5996" w:rsidRDefault="003F5996" w:rsidP="00AF15E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F5996">
        <w:rPr>
          <w:rFonts w:ascii="Times New Roman" w:hAnsi="Times New Roman" w:cs="Times New Roman"/>
          <w:b/>
          <w:bCs/>
        </w:rPr>
        <w:t xml:space="preserve">I SKYRIUS </w:t>
      </w:r>
    </w:p>
    <w:p w14:paraId="23756FD4" w14:textId="4D182201" w:rsidR="003F5996" w:rsidRPr="003F5996" w:rsidRDefault="003F5996" w:rsidP="00AF15E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F5996">
        <w:rPr>
          <w:rFonts w:ascii="Times New Roman" w:hAnsi="Times New Roman" w:cs="Times New Roman"/>
          <w:b/>
          <w:bCs/>
        </w:rPr>
        <w:t>BENDROS NUOSTATOS</w:t>
      </w:r>
    </w:p>
    <w:p w14:paraId="13B2CABB" w14:textId="77777777" w:rsidR="003F5996" w:rsidRDefault="003F5996" w:rsidP="00AF15E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2A3D488" w14:textId="77777777" w:rsidR="003F5996" w:rsidRDefault="003F5996" w:rsidP="00AF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996">
        <w:rPr>
          <w:rFonts w:ascii="Times New Roman" w:hAnsi="Times New Roman" w:cs="Times New Roman"/>
        </w:rPr>
        <w:t>1. Respublikinio specialiojo ugdymo įstaigų, ikimokyklinio, bendrojo ugdymo mokyklų mokinių, turinčių specialiųjų ugdymosi poreikių, kūrybinių darbų parodos „</w:t>
      </w:r>
      <w:r>
        <w:rPr>
          <w:rFonts w:ascii="Times New Roman" w:hAnsi="Times New Roman" w:cs="Times New Roman"/>
        </w:rPr>
        <w:t>Žvakidė kitaip</w:t>
      </w:r>
      <w:r w:rsidRPr="003F5996">
        <w:rPr>
          <w:rFonts w:ascii="Times New Roman" w:hAnsi="Times New Roman" w:cs="Times New Roman"/>
        </w:rPr>
        <w:t xml:space="preserve">“ (toliau Projektas) kūrybinių darbų nuostatai reglamentuoja projekto tikslą, uždavinius, dalyvius, organizavimo tvarką, vertinimo tvarką, baigiamąsias nuostatas. </w:t>
      </w:r>
    </w:p>
    <w:p w14:paraId="3B05D39D" w14:textId="29716AE8" w:rsidR="003F5996" w:rsidRDefault="003F5996" w:rsidP="00AF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996">
        <w:rPr>
          <w:rFonts w:ascii="Times New Roman" w:hAnsi="Times New Roman" w:cs="Times New Roman"/>
        </w:rPr>
        <w:t xml:space="preserve">2. Projektą organizuoja Šilutės </w:t>
      </w:r>
      <w:r>
        <w:rPr>
          <w:rFonts w:ascii="Times New Roman" w:hAnsi="Times New Roman" w:cs="Times New Roman"/>
        </w:rPr>
        <w:t>jaunimo ir suaugusiųjų mokymo centro Traksėdžių skyriaus specialioji pedagogė-metodininkė Laima Lelėnienė</w:t>
      </w:r>
      <w:r w:rsidRPr="003F5996">
        <w:rPr>
          <w:rFonts w:ascii="Times New Roman" w:hAnsi="Times New Roman" w:cs="Times New Roman"/>
        </w:rPr>
        <w:t>, vyr. specialioji pedagogė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Alsienė</w:t>
      </w:r>
      <w:proofErr w:type="spellEnd"/>
      <w:r>
        <w:rPr>
          <w:rFonts w:ascii="Times New Roman" w:hAnsi="Times New Roman" w:cs="Times New Roman"/>
        </w:rPr>
        <w:t xml:space="preserve">, vyr. specialioji pedagogė Nijolė </w:t>
      </w:r>
      <w:proofErr w:type="spellStart"/>
      <w:r>
        <w:rPr>
          <w:rFonts w:ascii="Times New Roman" w:hAnsi="Times New Roman" w:cs="Times New Roman"/>
        </w:rPr>
        <w:t>Guntarskienė</w:t>
      </w:r>
      <w:proofErr w:type="spellEnd"/>
      <w:r w:rsidR="007A7D89">
        <w:rPr>
          <w:rFonts w:ascii="Times New Roman" w:hAnsi="Times New Roman" w:cs="Times New Roman"/>
        </w:rPr>
        <w:t>,</w:t>
      </w:r>
      <w:r w:rsidR="007651C2">
        <w:rPr>
          <w:rFonts w:ascii="Times New Roman" w:hAnsi="Times New Roman" w:cs="Times New Roman"/>
        </w:rPr>
        <w:t xml:space="preserve"> </w:t>
      </w:r>
      <w:r w:rsidRPr="003F5996">
        <w:rPr>
          <w:rFonts w:ascii="Times New Roman" w:hAnsi="Times New Roman" w:cs="Times New Roman"/>
        </w:rPr>
        <w:t>bendradarbiaujant su Šilutės rajono Švietimo pagalbos tarnyb</w:t>
      </w:r>
      <w:r w:rsidR="000C2F41">
        <w:rPr>
          <w:rFonts w:ascii="Times New Roman" w:hAnsi="Times New Roman" w:cs="Times New Roman"/>
        </w:rPr>
        <w:t xml:space="preserve">os </w:t>
      </w:r>
      <w:r w:rsidR="005E4442">
        <w:rPr>
          <w:rFonts w:ascii="Times New Roman" w:hAnsi="Times New Roman" w:cs="Times New Roman"/>
        </w:rPr>
        <w:t xml:space="preserve">specialiųjų pedagogų </w:t>
      </w:r>
      <w:r w:rsidR="00B63DB0">
        <w:rPr>
          <w:rFonts w:ascii="Times New Roman" w:hAnsi="Times New Roman" w:cs="Times New Roman"/>
        </w:rPr>
        <w:t xml:space="preserve">ir </w:t>
      </w:r>
      <w:r w:rsidR="007963BC">
        <w:rPr>
          <w:rFonts w:ascii="Times New Roman" w:hAnsi="Times New Roman" w:cs="Times New Roman"/>
        </w:rPr>
        <w:t xml:space="preserve">logopedų metodiniu būreliu. </w:t>
      </w:r>
    </w:p>
    <w:p w14:paraId="5B2D88FA" w14:textId="4CFE6FDF" w:rsidR="003F5996" w:rsidRDefault="003F5996" w:rsidP="00AF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996">
        <w:rPr>
          <w:rFonts w:ascii="Times New Roman" w:hAnsi="Times New Roman" w:cs="Times New Roman"/>
        </w:rPr>
        <w:t xml:space="preserve">3. Projektas vyks nuo 2024 m. </w:t>
      </w:r>
      <w:r w:rsidR="00191682">
        <w:rPr>
          <w:rFonts w:ascii="Times New Roman" w:hAnsi="Times New Roman" w:cs="Times New Roman"/>
        </w:rPr>
        <w:t xml:space="preserve">lapkričio </w:t>
      </w:r>
      <w:r w:rsidR="00B65895">
        <w:rPr>
          <w:rFonts w:ascii="Times New Roman" w:hAnsi="Times New Roman" w:cs="Times New Roman"/>
        </w:rPr>
        <w:t>4</w:t>
      </w:r>
      <w:r w:rsidRPr="003F5996">
        <w:rPr>
          <w:rFonts w:ascii="Times New Roman" w:hAnsi="Times New Roman" w:cs="Times New Roman"/>
        </w:rPr>
        <w:t xml:space="preserve"> d. - 2024 m.</w:t>
      </w:r>
      <w:r w:rsidR="00B65895">
        <w:rPr>
          <w:rFonts w:ascii="Times New Roman" w:hAnsi="Times New Roman" w:cs="Times New Roman"/>
        </w:rPr>
        <w:t xml:space="preserve"> lapkričio </w:t>
      </w:r>
      <w:r w:rsidR="0089627E">
        <w:rPr>
          <w:rFonts w:ascii="Times New Roman" w:hAnsi="Times New Roman" w:cs="Times New Roman"/>
        </w:rPr>
        <w:t>2</w:t>
      </w:r>
      <w:r w:rsidR="00AE374B">
        <w:rPr>
          <w:rFonts w:ascii="Times New Roman" w:hAnsi="Times New Roman" w:cs="Times New Roman"/>
        </w:rPr>
        <w:t>2</w:t>
      </w:r>
      <w:r w:rsidR="00AB5FD1">
        <w:rPr>
          <w:rFonts w:ascii="Times New Roman" w:hAnsi="Times New Roman" w:cs="Times New Roman"/>
        </w:rPr>
        <w:t xml:space="preserve"> </w:t>
      </w:r>
      <w:r w:rsidRPr="003F5996">
        <w:rPr>
          <w:rFonts w:ascii="Times New Roman" w:hAnsi="Times New Roman" w:cs="Times New Roman"/>
        </w:rPr>
        <w:t xml:space="preserve">d. </w:t>
      </w:r>
    </w:p>
    <w:p w14:paraId="420BC848" w14:textId="5DF9C718" w:rsidR="003F5996" w:rsidRDefault="003F5996" w:rsidP="00AF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996">
        <w:rPr>
          <w:rFonts w:ascii="Times New Roman" w:hAnsi="Times New Roman" w:cs="Times New Roman"/>
        </w:rPr>
        <w:t>4. Projekto tema „</w:t>
      </w:r>
      <w:r>
        <w:rPr>
          <w:rFonts w:ascii="Times New Roman" w:hAnsi="Times New Roman" w:cs="Times New Roman"/>
        </w:rPr>
        <w:t xml:space="preserve">Žvakidė </w:t>
      </w:r>
      <w:r w:rsidR="00BA073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itaip</w:t>
      </w:r>
      <w:r w:rsidRPr="003F5996">
        <w:rPr>
          <w:rFonts w:ascii="Times New Roman" w:hAnsi="Times New Roman" w:cs="Times New Roman"/>
        </w:rPr>
        <w:t xml:space="preserve">“. </w:t>
      </w:r>
    </w:p>
    <w:p w14:paraId="12896486" w14:textId="7043A022" w:rsidR="00FA15F0" w:rsidRDefault="003F5996" w:rsidP="00AF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996">
        <w:rPr>
          <w:rFonts w:ascii="Times New Roman" w:hAnsi="Times New Roman" w:cs="Times New Roman"/>
        </w:rPr>
        <w:t>5. Projekto nuostatai skelbiami Facebook socialini</w:t>
      </w:r>
      <w:r w:rsidR="00C57F8B">
        <w:rPr>
          <w:rFonts w:ascii="Times New Roman" w:hAnsi="Times New Roman" w:cs="Times New Roman"/>
        </w:rPr>
        <w:t>o tinklo grupėse</w:t>
      </w:r>
      <w:r w:rsidR="004E3EB9">
        <w:rPr>
          <w:rFonts w:ascii="Times New Roman" w:hAnsi="Times New Roman" w:cs="Times New Roman"/>
        </w:rPr>
        <w:t>: Šilutės rajono specialiųjų pedagogų ir logopedų grup</w:t>
      </w:r>
      <w:r w:rsidR="00C57F8B">
        <w:rPr>
          <w:rFonts w:ascii="Times New Roman" w:hAnsi="Times New Roman" w:cs="Times New Roman"/>
        </w:rPr>
        <w:t xml:space="preserve">ė, </w:t>
      </w:r>
      <w:r w:rsidR="00704F73">
        <w:rPr>
          <w:rFonts w:ascii="Times New Roman" w:hAnsi="Times New Roman" w:cs="Times New Roman"/>
        </w:rPr>
        <w:t>„</w:t>
      </w:r>
      <w:r w:rsidRPr="003F5996">
        <w:rPr>
          <w:rFonts w:ascii="Times New Roman" w:hAnsi="Times New Roman" w:cs="Times New Roman"/>
        </w:rPr>
        <w:t>Specialiųjų pedagogų ir logopedų namučiai“ grupė</w:t>
      </w:r>
      <w:r w:rsidR="00BA073A">
        <w:rPr>
          <w:rFonts w:ascii="Times New Roman" w:hAnsi="Times New Roman" w:cs="Times New Roman"/>
        </w:rPr>
        <w:t>je</w:t>
      </w:r>
      <w:r w:rsidR="00704F73">
        <w:rPr>
          <w:rFonts w:ascii="Times New Roman" w:hAnsi="Times New Roman" w:cs="Times New Roman"/>
        </w:rPr>
        <w:t xml:space="preserve"> ir </w:t>
      </w:r>
      <w:r w:rsidRPr="003F5996">
        <w:rPr>
          <w:rFonts w:ascii="Times New Roman" w:hAnsi="Times New Roman" w:cs="Times New Roman"/>
        </w:rPr>
        <w:t>Šilutės rajono švietimo pagalbos tarnybos interneto puslapyje.</w:t>
      </w:r>
    </w:p>
    <w:p w14:paraId="18BC972D" w14:textId="77777777" w:rsidR="00FB37FD" w:rsidRDefault="00FB37FD" w:rsidP="003F599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A41540" w14:textId="67D01349" w:rsidR="00FB37FD" w:rsidRPr="00FB37FD" w:rsidRDefault="00FB37FD" w:rsidP="00AF15E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B37FD">
        <w:rPr>
          <w:rFonts w:ascii="Times New Roman" w:hAnsi="Times New Roman" w:cs="Times New Roman"/>
          <w:b/>
          <w:bCs/>
        </w:rPr>
        <w:t>II SKYRIUS PROJEKTO</w:t>
      </w:r>
    </w:p>
    <w:p w14:paraId="5F48586D" w14:textId="3480CBF6" w:rsidR="00FB37FD" w:rsidRDefault="00FB37FD" w:rsidP="00AF15E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B37FD">
        <w:rPr>
          <w:rFonts w:ascii="Times New Roman" w:hAnsi="Times New Roman" w:cs="Times New Roman"/>
          <w:b/>
          <w:bCs/>
        </w:rPr>
        <w:t>TIKSLAS IR UŽDAVINIAI</w:t>
      </w:r>
    </w:p>
    <w:p w14:paraId="1D19914C" w14:textId="77777777" w:rsidR="00FB37FD" w:rsidRPr="00FB37FD" w:rsidRDefault="00FB37FD" w:rsidP="00FB37F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F4BC6CC" w14:textId="62DDF264" w:rsidR="00FB37FD" w:rsidRDefault="00FB37FD" w:rsidP="00AF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37FD">
        <w:rPr>
          <w:rFonts w:ascii="Times New Roman" w:hAnsi="Times New Roman" w:cs="Times New Roman"/>
        </w:rPr>
        <w:t xml:space="preserve">5. Tikslas – įtraukti mokinius, turinčius specialiuosius ugdymosi poreikius, pedagogus, švietimo pagalbos specialistus į aktyvią kūrybinę, praktinę veiklą. </w:t>
      </w:r>
    </w:p>
    <w:p w14:paraId="7F1750E0" w14:textId="77777777" w:rsidR="00FB37FD" w:rsidRDefault="00FB37FD" w:rsidP="00AF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37FD">
        <w:rPr>
          <w:rFonts w:ascii="Times New Roman" w:hAnsi="Times New Roman" w:cs="Times New Roman"/>
        </w:rPr>
        <w:t xml:space="preserve">6. Uždaviniai: </w:t>
      </w:r>
    </w:p>
    <w:p w14:paraId="134DA3F6" w14:textId="29A19253" w:rsidR="00FB37FD" w:rsidRDefault="00FB37FD" w:rsidP="00AF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37FD">
        <w:rPr>
          <w:rFonts w:ascii="Times New Roman" w:hAnsi="Times New Roman" w:cs="Times New Roman"/>
        </w:rPr>
        <w:t xml:space="preserve">6.1. </w:t>
      </w:r>
      <w:r w:rsidR="00FD5E00" w:rsidRPr="00FD5E00">
        <w:rPr>
          <w:rFonts w:ascii="Times New Roman" w:hAnsi="Times New Roman" w:cs="Times New Roman"/>
        </w:rPr>
        <w:t>ugdyti mūsų visų sąmoningumą tvaraus išteklių naudojimo ir atliekų tvarkymo klausimais</w:t>
      </w:r>
      <w:r w:rsidR="005E0EA5">
        <w:rPr>
          <w:rFonts w:ascii="Times New Roman" w:hAnsi="Times New Roman" w:cs="Times New Roman"/>
        </w:rPr>
        <w:t>;</w:t>
      </w:r>
      <w:r w:rsidR="00FD5E00" w:rsidRPr="00FD5E00">
        <w:rPr>
          <w:rFonts w:ascii="Times New Roman" w:hAnsi="Times New Roman" w:cs="Times New Roman"/>
        </w:rPr>
        <w:t xml:space="preserve"> </w:t>
      </w:r>
    </w:p>
    <w:p w14:paraId="7094FBB6" w14:textId="595A4307" w:rsidR="00FB37FD" w:rsidRDefault="00FB37FD" w:rsidP="00AF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37FD">
        <w:rPr>
          <w:rFonts w:ascii="Times New Roman" w:hAnsi="Times New Roman" w:cs="Times New Roman"/>
        </w:rPr>
        <w:t xml:space="preserve">6.2. </w:t>
      </w:r>
      <w:r w:rsidR="006C29D6" w:rsidRPr="006C29D6">
        <w:rPr>
          <w:rFonts w:ascii="Times New Roman" w:hAnsi="Times New Roman" w:cs="Times New Roman"/>
        </w:rPr>
        <w:t>pasitelkiant laisvai pasirinktas menines technikas ir antrinių žaliavų priemones</w:t>
      </w:r>
      <w:r w:rsidR="005E0EA5">
        <w:rPr>
          <w:rFonts w:ascii="Times New Roman" w:hAnsi="Times New Roman" w:cs="Times New Roman"/>
        </w:rPr>
        <w:t xml:space="preserve"> </w:t>
      </w:r>
      <w:r w:rsidR="006C29D6" w:rsidRPr="006C29D6">
        <w:rPr>
          <w:rFonts w:ascii="Times New Roman" w:hAnsi="Times New Roman" w:cs="Times New Roman"/>
        </w:rPr>
        <w:t>gaminti žvakides</w:t>
      </w:r>
      <w:r w:rsidR="005E0EA5">
        <w:rPr>
          <w:rFonts w:ascii="Times New Roman" w:hAnsi="Times New Roman" w:cs="Times New Roman"/>
        </w:rPr>
        <w:t>;</w:t>
      </w:r>
    </w:p>
    <w:p w14:paraId="41AF414E" w14:textId="77777777" w:rsidR="001C709B" w:rsidRDefault="00FB37FD" w:rsidP="00AF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37FD">
        <w:rPr>
          <w:rFonts w:ascii="Times New Roman" w:hAnsi="Times New Roman" w:cs="Times New Roman"/>
        </w:rPr>
        <w:t>6.3.</w:t>
      </w:r>
      <w:r w:rsidR="001C709B">
        <w:rPr>
          <w:rFonts w:ascii="Times New Roman" w:hAnsi="Times New Roman" w:cs="Times New Roman"/>
        </w:rPr>
        <w:t xml:space="preserve"> </w:t>
      </w:r>
      <w:r w:rsidRPr="00FB37FD">
        <w:rPr>
          <w:rFonts w:ascii="Times New Roman" w:hAnsi="Times New Roman" w:cs="Times New Roman"/>
        </w:rPr>
        <w:t xml:space="preserve">aktyvinti šalies bendrojo, ikimokyklinio ir specialiųjų ugdymo įstaigų bendravimą ir </w:t>
      </w:r>
    </w:p>
    <w:p w14:paraId="7F4A84C9" w14:textId="12032519" w:rsidR="000959F3" w:rsidRDefault="001C709B" w:rsidP="00AF15E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B37FD" w:rsidRPr="00FB37FD">
        <w:rPr>
          <w:rFonts w:ascii="Times New Roman" w:hAnsi="Times New Roman" w:cs="Times New Roman"/>
        </w:rPr>
        <w:t xml:space="preserve">bendradarbiavimą; </w:t>
      </w:r>
    </w:p>
    <w:p w14:paraId="1A841A3E" w14:textId="4583A08F" w:rsidR="00FB37FD" w:rsidRDefault="00FB37FD" w:rsidP="00AF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37FD">
        <w:rPr>
          <w:rFonts w:ascii="Times New Roman" w:hAnsi="Times New Roman" w:cs="Times New Roman"/>
        </w:rPr>
        <w:t>6.</w:t>
      </w:r>
      <w:r w:rsidR="004A6029">
        <w:rPr>
          <w:rFonts w:ascii="Times New Roman" w:hAnsi="Times New Roman" w:cs="Times New Roman"/>
        </w:rPr>
        <w:t>5</w:t>
      </w:r>
      <w:r w:rsidRPr="00FB37FD">
        <w:rPr>
          <w:rFonts w:ascii="Times New Roman" w:hAnsi="Times New Roman" w:cs="Times New Roman"/>
        </w:rPr>
        <w:t xml:space="preserve">. paruošti virtualią kūrybinių darbų parodą. </w:t>
      </w:r>
    </w:p>
    <w:p w14:paraId="74F07570" w14:textId="77777777" w:rsidR="00FB37FD" w:rsidRDefault="00FB37FD" w:rsidP="00AF15E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AF483FE" w14:textId="77777777" w:rsidR="005E0EA5" w:rsidRDefault="005E0EA5" w:rsidP="00FB37F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1162194" w14:textId="77777777" w:rsidR="00704F73" w:rsidRDefault="00704F73" w:rsidP="00FB37F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0D99CC8" w14:textId="77777777" w:rsidR="009D7494" w:rsidRDefault="009D7494" w:rsidP="00FB37F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2A2D0AF" w14:textId="77777777" w:rsidR="00704F73" w:rsidRDefault="00704F73" w:rsidP="00FB37F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C1AD50B" w14:textId="76CA538F" w:rsidR="00FB37FD" w:rsidRDefault="00FB37FD" w:rsidP="00FB37F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B37FD">
        <w:rPr>
          <w:rFonts w:ascii="Times New Roman" w:hAnsi="Times New Roman" w:cs="Times New Roman"/>
          <w:b/>
          <w:bCs/>
        </w:rPr>
        <w:lastRenderedPageBreak/>
        <w:t>III SKYRIUS</w:t>
      </w:r>
    </w:p>
    <w:p w14:paraId="26F450C8" w14:textId="033F3D2F" w:rsidR="00FB37FD" w:rsidRDefault="00FB37FD" w:rsidP="00FB37F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B37FD">
        <w:rPr>
          <w:rFonts w:ascii="Times New Roman" w:hAnsi="Times New Roman" w:cs="Times New Roman"/>
          <w:b/>
          <w:bCs/>
        </w:rPr>
        <w:t xml:space="preserve"> PROJEKTO DALYVIAI</w:t>
      </w:r>
    </w:p>
    <w:p w14:paraId="712A5F96" w14:textId="77777777" w:rsidR="00FB37FD" w:rsidRDefault="00FB37FD" w:rsidP="00FB37F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EDB5D9E" w14:textId="77777777" w:rsidR="00AF15E1" w:rsidRPr="00AF15E1" w:rsidRDefault="00AF15E1" w:rsidP="00AF15E1">
      <w:pPr>
        <w:spacing w:after="0" w:line="276" w:lineRule="auto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>7. Projekte dalyvauja Lietuvos ikimokyklinio, bendrojo bei specialiojo ugdymo įstaigų</w:t>
      </w:r>
    </w:p>
    <w:p w14:paraId="60A34226" w14:textId="77777777" w:rsidR="00AF15E1" w:rsidRPr="00AF15E1" w:rsidRDefault="00AF15E1" w:rsidP="00AF15E1">
      <w:pPr>
        <w:spacing w:after="0" w:line="276" w:lineRule="auto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 xml:space="preserve"> ugdytiniai, turintys specialiųjų ugdymosi poreikių.</w:t>
      </w:r>
    </w:p>
    <w:p w14:paraId="722D9E24" w14:textId="77777777" w:rsidR="00AF15E1" w:rsidRPr="00AF15E1" w:rsidRDefault="00AF15E1" w:rsidP="00AF15E1">
      <w:pPr>
        <w:spacing w:after="0" w:line="276" w:lineRule="auto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 xml:space="preserve"> 8. Mokinius projektui ruošia mokytojai, mokytojų padėjėjai, švietimo pagalbos</w:t>
      </w:r>
    </w:p>
    <w:p w14:paraId="3ED6441A" w14:textId="5B18D253" w:rsidR="00FB37FD" w:rsidRDefault="00AF15E1" w:rsidP="00AF15E1">
      <w:pPr>
        <w:spacing w:after="0" w:line="276" w:lineRule="auto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 xml:space="preserve"> specialistai, pedagogai, socialiniai pedagogai (ar darbuotojai).</w:t>
      </w:r>
    </w:p>
    <w:p w14:paraId="23875410" w14:textId="77777777" w:rsidR="00AF15E1" w:rsidRDefault="00AF15E1" w:rsidP="00AF15E1">
      <w:pPr>
        <w:spacing w:after="0" w:line="360" w:lineRule="auto"/>
        <w:rPr>
          <w:rFonts w:ascii="Times New Roman" w:hAnsi="Times New Roman" w:cs="Times New Roman"/>
        </w:rPr>
      </w:pPr>
    </w:p>
    <w:p w14:paraId="7DBD375D" w14:textId="77777777" w:rsidR="00AF15E1" w:rsidRDefault="00AF15E1" w:rsidP="00AF15E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F15E1">
        <w:rPr>
          <w:rFonts w:ascii="Times New Roman" w:hAnsi="Times New Roman" w:cs="Times New Roman"/>
          <w:b/>
          <w:bCs/>
        </w:rPr>
        <w:t>IV.  ORGANIZAVIMAS IR TVARKA</w:t>
      </w:r>
    </w:p>
    <w:p w14:paraId="27E80D8C" w14:textId="77777777" w:rsidR="00AF15E1" w:rsidRPr="00AF15E1" w:rsidRDefault="00AF15E1" w:rsidP="00AF15E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F01E24B" w14:textId="77777777" w:rsidR="00AF15E1" w:rsidRPr="00AF15E1" w:rsidRDefault="00AF15E1" w:rsidP="00AF15E1">
      <w:pPr>
        <w:spacing w:after="0" w:line="276" w:lineRule="auto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 xml:space="preserve"> 9. Projekto-parodos dalyviai jungiasi į uždarą socialinio tinklo Facebook grupę</w:t>
      </w:r>
    </w:p>
    <w:p w14:paraId="66534CA8" w14:textId="2427964B" w:rsidR="00AF15E1" w:rsidRPr="00AF15E1" w:rsidRDefault="00AF15E1" w:rsidP="00AF15E1">
      <w:pPr>
        <w:spacing w:after="0" w:line="276" w:lineRule="auto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 xml:space="preserve"> „ </w:t>
      </w:r>
      <w:r>
        <w:rPr>
          <w:rFonts w:ascii="Times New Roman" w:hAnsi="Times New Roman" w:cs="Times New Roman"/>
        </w:rPr>
        <w:t>Žvakidė kitaip</w:t>
      </w:r>
      <w:r w:rsidRPr="00AF15E1">
        <w:rPr>
          <w:rFonts w:ascii="Times New Roman" w:hAnsi="Times New Roman" w:cs="Times New Roman"/>
        </w:rPr>
        <w:t>“.</w:t>
      </w:r>
    </w:p>
    <w:p w14:paraId="24B0BB13" w14:textId="77777777" w:rsidR="00AF15E1" w:rsidRPr="00AF15E1" w:rsidRDefault="00AF15E1" w:rsidP="00AF15E1">
      <w:pPr>
        <w:spacing w:after="0" w:line="276" w:lineRule="auto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 xml:space="preserve"> 10. Parodai pateikiamas kūrybinis darbas  –  nuotrauka.</w:t>
      </w:r>
    </w:p>
    <w:p w14:paraId="2B058CEA" w14:textId="2822A416" w:rsidR="00AF15E1" w:rsidRPr="00AF15E1" w:rsidRDefault="00AF15E1" w:rsidP="00AF15E1">
      <w:pPr>
        <w:spacing w:after="0" w:line="276" w:lineRule="auto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 xml:space="preserve"> 11. Nuotraukos keliamos nuo 2024 metų</w:t>
      </w:r>
      <w:r w:rsidR="008F0F8C">
        <w:rPr>
          <w:rFonts w:ascii="Times New Roman" w:hAnsi="Times New Roman" w:cs="Times New Roman"/>
        </w:rPr>
        <w:t xml:space="preserve"> lapkričio </w:t>
      </w:r>
      <w:r w:rsidR="006F7295">
        <w:rPr>
          <w:rFonts w:ascii="Times New Roman" w:hAnsi="Times New Roman" w:cs="Times New Roman"/>
        </w:rPr>
        <w:t>4 d.</w:t>
      </w:r>
      <w:r w:rsidRPr="00AF15E1">
        <w:rPr>
          <w:rFonts w:ascii="Times New Roman" w:hAnsi="Times New Roman" w:cs="Times New Roman"/>
        </w:rPr>
        <w:t xml:space="preserve">  iki </w:t>
      </w:r>
      <w:r w:rsidR="00433FF1">
        <w:rPr>
          <w:rFonts w:ascii="Times New Roman" w:hAnsi="Times New Roman" w:cs="Times New Roman"/>
        </w:rPr>
        <w:t>lapkričio 2</w:t>
      </w:r>
      <w:r w:rsidR="00AE374B">
        <w:rPr>
          <w:rFonts w:ascii="Times New Roman" w:hAnsi="Times New Roman" w:cs="Times New Roman"/>
        </w:rPr>
        <w:t>2</w:t>
      </w:r>
      <w:r w:rsidR="00433FF1">
        <w:rPr>
          <w:rFonts w:ascii="Times New Roman" w:hAnsi="Times New Roman" w:cs="Times New Roman"/>
        </w:rPr>
        <w:t xml:space="preserve"> d</w:t>
      </w:r>
      <w:r w:rsidRPr="00AF15E1">
        <w:rPr>
          <w:rFonts w:ascii="Times New Roman" w:hAnsi="Times New Roman" w:cs="Times New Roman"/>
        </w:rPr>
        <w:t>.</w:t>
      </w:r>
    </w:p>
    <w:p w14:paraId="0EFBABA7" w14:textId="77777777" w:rsidR="00AF15E1" w:rsidRPr="00AF15E1" w:rsidRDefault="00AF15E1" w:rsidP="00AF15E1">
      <w:pPr>
        <w:spacing w:after="0" w:line="276" w:lineRule="auto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 xml:space="preserve"> Pasibaigus projekto terminui, nuotraukų kelti nebus galima.</w:t>
      </w:r>
    </w:p>
    <w:p w14:paraId="67F4D372" w14:textId="77777777" w:rsidR="00AF15E1" w:rsidRPr="00AF15E1" w:rsidRDefault="00AF15E1" w:rsidP="00AF15E1">
      <w:pPr>
        <w:spacing w:after="0" w:line="276" w:lineRule="auto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 xml:space="preserve"> 12. Įkeliant nuotrauką būtina nurodyti miestą, įstaigos pavadinimą, pedagogo vardą,</w:t>
      </w:r>
    </w:p>
    <w:p w14:paraId="3660BBF1" w14:textId="0B41AFFE" w:rsidR="00AF15E1" w:rsidRPr="00AF15E1" w:rsidRDefault="00AF15E1" w:rsidP="00AF15E1">
      <w:pPr>
        <w:spacing w:after="0" w:line="276" w:lineRule="auto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 xml:space="preserve"> pavardę, darbo autorių.</w:t>
      </w:r>
      <w:r w:rsidR="00E236CF">
        <w:rPr>
          <w:rFonts w:ascii="Times New Roman" w:hAnsi="Times New Roman" w:cs="Times New Roman"/>
        </w:rPr>
        <w:t xml:space="preserve"> </w:t>
      </w:r>
    </w:p>
    <w:p w14:paraId="3816EC3C" w14:textId="77777777" w:rsidR="00AF15E1" w:rsidRPr="00AF15E1" w:rsidRDefault="00AF15E1" w:rsidP="00AF15E1">
      <w:pPr>
        <w:spacing w:after="0" w:line="276" w:lineRule="auto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 xml:space="preserve"> 13. Projekto dalyviai užpildo priede Nr. 1 esančią lentelę ir atsiunčia el. paštu</w:t>
      </w:r>
    </w:p>
    <w:p w14:paraId="627191E9" w14:textId="0B6DCA6B" w:rsidR="00AF15E1" w:rsidRPr="00AF15E1" w:rsidRDefault="00AF15E1" w:rsidP="00AF15E1">
      <w:pPr>
        <w:spacing w:after="0" w:line="276" w:lineRule="auto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 xml:space="preserve"> </w:t>
      </w:r>
      <w:hyperlink r:id="rId4" w:history="1">
        <w:r w:rsidR="00AD4D42" w:rsidRPr="002F2706">
          <w:rPr>
            <w:rStyle w:val="Hipersaitas"/>
            <w:rFonts w:ascii="Times New Roman" w:hAnsi="Times New Roman" w:cs="Times New Roman"/>
          </w:rPr>
          <w:t>dijanaalsiene0313@gmail.com</w:t>
        </w:r>
      </w:hyperlink>
      <w:r w:rsidR="004A116B">
        <w:rPr>
          <w:rFonts w:ascii="Times New Roman" w:hAnsi="Times New Roman" w:cs="Times New Roman"/>
        </w:rPr>
        <w:t xml:space="preserve"> </w:t>
      </w:r>
      <w:r w:rsidRPr="00AF15E1">
        <w:rPr>
          <w:rFonts w:ascii="Times New Roman" w:hAnsi="Times New Roman" w:cs="Times New Roman"/>
        </w:rPr>
        <w:t>iki  2</w:t>
      </w:r>
      <w:r w:rsidR="00465A16">
        <w:rPr>
          <w:rFonts w:ascii="Times New Roman" w:hAnsi="Times New Roman" w:cs="Times New Roman"/>
        </w:rPr>
        <w:t>2</w:t>
      </w:r>
      <w:r w:rsidRPr="00AF15E1">
        <w:rPr>
          <w:rFonts w:ascii="Times New Roman" w:hAnsi="Times New Roman" w:cs="Times New Roman"/>
        </w:rPr>
        <w:t xml:space="preserve"> dienos.</w:t>
      </w:r>
    </w:p>
    <w:p w14:paraId="684A4B5E" w14:textId="401E88AC" w:rsidR="00AF15E1" w:rsidRDefault="00AF15E1" w:rsidP="00AF15E1">
      <w:pPr>
        <w:spacing w:after="0" w:line="276" w:lineRule="auto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 xml:space="preserve"> 14. Registruotis internetinėje  registravimo sistemoje ,,</w:t>
      </w:r>
      <w:proofErr w:type="spellStart"/>
      <w:r w:rsidRPr="00AF15E1">
        <w:rPr>
          <w:rFonts w:ascii="Times New Roman" w:hAnsi="Times New Roman" w:cs="Times New Roman"/>
        </w:rPr>
        <w:t>Semiplius</w:t>
      </w:r>
      <w:proofErr w:type="spellEnd"/>
      <w:r w:rsidRPr="00AF15E1">
        <w:rPr>
          <w:rFonts w:ascii="Times New Roman" w:hAnsi="Times New Roman" w:cs="Times New Roman"/>
        </w:rPr>
        <w:t>“ nuo</w:t>
      </w:r>
      <w:r w:rsidR="00AD4D42">
        <w:rPr>
          <w:rFonts w:ascii="Times New Roman" w:hAnsi="Times New Roman" w:cs="Times New Roman"/>
        </w:rPr>
        <w:t xml:space="preserve"> </w:t>
      </w:r>
      <w:r w:rsidR="00472FA1">
        <w:rPr>
          <w:rFonts w:ascii="Times New Roman" w:hAnsi="Times New Roman" w:cs="Times New Roman"/>
        </w:rPr>
        <w:t>lapkričio 4 d. iki lapkričio 2</w:t>
      </w:r>
      <w:r w:rsidR="00465A16">
        <w:rPr>
          <w:rFonts w:ascii="Times New Roman" w:hAnsi="Times New Roman" w:cs="Times New Roman"/>
        </w:rPr>
        <w:t>2</w:t>
      </w:r>
      <w:r w:rsidR="00472FA1">
        <w:rPr>
          <w:rFonts w:ascii="Times New Roman" w:hAnsi="Times New Roman" w:cs="Times New Roman"/>
        </w:rPr>
        <w:t xml:space="preserve"> d.</w:t>
      </w:r>
      <w:r w:rsidRPr="00AF15E1">
        <w:rPr>
          <w:rFonts w:ascii="Times New Roman" w:hAnsi="Times New Roman" w:cs="Times New Roman"/>
        </w:rPr>
        <w:t xml:space="preserve"> (https://www.semiplius.lt/) .</w:t>
      </w:r>
    </w:p>
    <w:p w14:paraId="3D4E43EB" w14:textId="77777777" w:rsidR="00AF15E1" w:rsidRPr="00AF15E1" w:rsidRDefault="00AF15E1" w:rsidP="00AF15E1">
      <w:pPr>
        <w:spacing w:after="0" w:line="360" w:lineRule="auto"/>
        <w:rPr>
          <w:rFonts w:ascii="Times New Roman" w:hAnsi="Times New Roman" w:cs="Times New Roman"/>
        </w:rPr>
      </w:pPr>
    </w:p>
    <w:p w14:paraId="3AF61200" w14:textId="7E90765E" w:rsidR="00AF15E1" w:rsidRDefault="00AF15E1" w:rsidP="00AF15E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F15E1">
        <w:rPr>
          <w:rFonts w:ascii="Times New Roman" w:hAnsi="Times New Roman" w:cs="Times New Roman"/>
          <w:b/>
          <w:bCs/>
        </w:rPr>
        <w:t>VI. BAIGIAMOSIOS NUOSTATOS</w:t>
      </w:r>
    </w:p>
    <w:p w14:paraId="7E927069" w14:textId="77777777" w:rsidR="00AF15E1" w:rsidRDefault="00AF15E1" w:rsidP="00AF15E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D888563" w14:textId="7E77E9C0" w:rsidR="00AF15E1" w:rsidRDefault="00AF15E1" w:rsidP="00AF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>15. Projekto dalyvius konsultuoja ir informaciją teikia: Šilutės</w:t>
      </w:r>
      <w:r>
        <w:rPr>
          <w:rFonts w:ascii="Times New Roman" w:hAnsi="Times New Roman" w:cs="Times New Roman"/>
        </w:rPr>
        <w:t xml:space="preserve"> jaunimo ir suaugusiųjų mokymo centro Traksėdžių skyriaus </w:t>
      </w:r>
      <w:r w:rsidR="002F6382">
        <w:rPr>
          <w:rFonts w:ascii="Times New Roman" w:hAnsi="Times New Roman" w:cs="Times New Roman"/>
        </w:rPr>
        <w:t xml:space="preserve">vyr. </w:t>
      </w:r>
      <w:r>
        <w:rPr>
          <w:rFonts w:ascii="Times New Roman" w:hAnsi="Times New Roman" w:cs="Times New Roman"/>
        </w:rPr>
        <w:t xml:space="preserve">specialioji pedagogė </w:t>
      </w:r>
      <w:r w:rsidR="002F6382">
        <w:rPr>
          <w:rFonts w:ascii="Times New Roman" w:hAnsi="Times New Roman" w:cs="Times New Roman"/>
        </w:rPr>
        <w:t xml:space="preserve">Nijolė </w:t>
      </w:r>
      <w:proofErr w:type="spellStart"/>
      <w:r w:rsidR="002F6382">
        <w:rPr>
          <w:rFonts w:ascii="Times New Roman" w:hAnsi="Times New Roman" w:cs="Times New Roman"/>
        </w:rPr>
        <w:t>Guntarskienė</w:t>
      </w:r>
      <w:proofErr w:type="spellEnd"/>
      <w:r>
        <w:rPr>
          <w:rFonts w:ascii="Times New Roman" w:hAnsi="Times New Roman" w:cs="Times New Roman"/>
        </w:rPr>
        <w:t>,</w:t>
      </w:r>
      <w:r w:rsidR="00FB1B66">
        <w:rPr>
          <w:rFonts w:ascii="Times New Roman" w:hAnsi="Times New Roman" w:cs="Times New Roman"/>
        </w:rPr>
        <w:t xml:space="preserve"> +3706</w:t>
      </w:r>
      <w:r w:rsidR="00890B8D">
        <w:rPr>
          <w:rFonts w:ascii="Times New Roman" w:hAnsi="Times New Roman" w:cs="Times New Roman"/>
        </w:rPr>
        <w:t>1817041</w:t>
      </w:r>
    </w:p>
    <w:p w14:paraId="45CD592B" w14:textId="77777777" w:rsidR="00AF15E1" w:rsidRDefault="00AF15E1" w:rsidP="00AF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 xml:space="preserve">16. Pedagogams, švietimo pagalbos specialistams, parengusiems dalyvius ir užsiregistravusiems https://www.semiplius.lt/ svetainėje, Jūsų nurodytais (paraiškoje) elektroninių paštų adresais bus išsiųsta Šilutės rajono švietimo pagalbos tarnybos pažyma, o ugdytiniams parodos dalyviams bus išsiųstos </w:t>
      </w:r>
      <w:r>
        <w:rPr>
          <w:rFonts w:ascii="Times New Roman" w:hAnsi="Times New Roman" w:cs="Times New Roman"/>
        </w:rPr>
        <w:t xml:space="preserve">Šilutės jaunimo ir suaugusiųjų mokymo centro Traksėdžių skyriaus </w:t>
      </w:r>
      <w:r w:rsidRPr="00AF15E1">
        <w:rPr>
          <w:rFonts w:ascii="Times New Roman" w:hAnsi="Times New Roman" w:cs="Times New Roman"/>
        </w:rPr>
        <w:t xml:space="preserve">padėkos. </w:t>
      </w:r>
    </w:p>
    <w:p w14:paraId="43A120BC" w14:textId="7B734150" w:rsidR="00AF15E1" w:rsidRDefault="00AF15E1" w:rsidP="00AF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15E1">
        <w:rPr>
          <w:rFonts w:ascii="Times New Roman" w:hAnsi="Times New Roman" w:cs="Times New Roman"/>
        </w:rPr>
        <w:t>17. Kūrybiniai darbai nuo 2024 m.</w:t>
      </w:r>
      <w:r w:rsidR="00AE374B">
        <w:rPr>
          <w:rFonts w:ascii="Times New Roman" w:hAnsi="Times New Roman" w:cs="Times New Roman"/>
        </w:rPr>
        <w:t xml:space="preserve"> lapkričio 2</w:t>
      </w:r>
      <w:r w:rsidR="009F5E84">
        <w:rPr>
          <w:rFonts w:ascii="Times New Roman" w:hAnsi="Times New Roman" w:cs="Times New Roman"/>
        </w:rPr>
        <w:t>9</w:t>
      </w:r>
      <w:r w:rsidRPr="00AF15E1">
        <w:rPr>
          <w:rFonts w:ascii="Times New Roman" w:hAnsi="Times New Roman" w:cs="Times New Roman"/>
        </w:rPr>
        <w:t xml:space="preserve"> d. bus eksponuojami</w:t>
      </w:r>
      <w:r w:rsidR="00780218">
        <w:rPr>
          <w:rFonts w:ascii="Times New Roman" w:hAnsi="Times New Roman" w:cs="Times New Roman"/>
        </w:rPr>
        <w:t xml:space="preserve"> socialinio tinklo</w:t>
      </w:r>
      <w:r w:rsidR="00AE374B">
        <w:rPr>
          <w:rFonts w:ascii="Times New Roman" w:hAnsi="Times New Roman" w:cs="Times New Roman"/>
        </w:rPr>
        <w:t xml:space="preserve"> </w:t>
      </w:r>
      <w:r w:rsidRPr="00AF15E1">
        <w:rPr>
          <w:rFonts w:ascii="Times New Roman" w:hAnsi="Times New Roman" w:cs="Times New Roman"/>
        </w:rPr>
        <w:t>Facebook</w:t>
      </w:r>
      <w:r w:rsidR="00780218">
        <w:rPr>
          <w:rFonts w:ascii="Times New Roman" w:hAnsi="Times New Roman" w:cs="Times New Roman"/>
        </w:rPr>
        <w:t xml:space="preserve"> grupėje </w:t>
      </w:r>
      <w:r w:rsidR="00F83DF0">
        <w:rPr>
          <w:rFonts w:ascii="Times New Roman" w:hAnsi="Times New Roman" w:cs="Times New Roman"/>
        </w:rPr>
        <w:t>„Žvakidė Kitaip“</w:t>
      </w:r>
      <w:r w:rsidR="00AE374B">
        <w:rPr>
          <w:rFonts w:ascii="Times New Roman" w:hAnsi="Times New Roman" w:cs="Times New Roman"/>
        </w:rPr>
        <w:t>,</w:t>
      </w:r>
      <w:r w:rsidR="001311E0">
        <w:rPr>
          <w:rFonts w:ascii="Times New Roman" w:hAnsi="Times New Roman" w:cs="Times New Roman"/>
        </w:rPr>
        <w:t xml:space="preserve"> </w:t>
      </w:r>
      <w:r w:rsidR="00AE374B">
        <w:rPr>
          <w:rFonts w:ascii="Times New Roman" w:hAnsi="Times New Roman" w:cs="Times New Roman"/>
        </w:rPr>
        <w:t xml:space="preserve">Šilutės </w:t>
      </w:r>
      <w:r w:rsidR="00AE374B" w:rsidRPr="00AE374B">
        <w:rPr>
          <w:rFonts w:ascii="Times New Roman" w:hAnsi="Times New Roman" w:cs="Times New Roman"/>
        </w:rPr>
        <w:t>rajono švietimo pagalbos tarnybos interneto puslapyje.</w:t>
      </w:r>
    </w:p>
    <w:p w14:paraId="6C8E0732" w14:textId="77777777" w:rsidR="00E236CF" w:rsidRDefault="00E236CF" w:rsidP="00AF15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2C63BB" w14:textId="77777777" w:rsidR="00E236CF" w:rsidRDefault="00E236CF" w:rsidP="00AF15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6D6E5B" w14:textId="77777777" w:rsidR="00E236CF" w:rsidRDefault="00E236CF" w:rsidP="00AF15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D6B010" w14:textId="77777777" w:rsidR="00E236CF" w:rsidRDefault="00E236CF" w:rsidP="00AF15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F64D06" w14:textId="77777777" w:rsidR="00E236CF" w:rsidRDefault="00E236CF" w:rsidP="00AF15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76C794" w14:textId="1B68490A" w:rsidR="00E236CF" w:rsidRDefault="00E236CF" w:rsidP="00E236CF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Priedas Nr.1</w:t>
      </w:r>
    </w:p>
    <w:p w14:paraId="05CE0D9F" w14:textId="77777777" w:rsidR="00E236CF" w:rsidRDefault="00E236CF" w:rsidP="00E236CF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5C32A74" w14:textId="77777777" w:rsidR="00E236CF" w:rsidRDefault="00E236CF" w:rsidP="00E236CF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C5F0DEA" w14:textId="77777777" w:rsidR="00B00A13" w:rsidRDefault="00C93E02" w:rsidP="00C93E0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93E02">
        <w:rPr>
          <w:rFonts w:ascii="Times New Roman" w:hAnsi="Times New Roman" w:cs="Times New Roman"/>
          <w:b/>
          <w:bCs/>
        </w:rPr>
        <w:t xml:space="preserve">RESPUBLIKINĖS </w:t>
      </w:r>
      <w:r w:rsidR="00B00A13">
        <w:rPr>
          <w:rFonts w:ascii="Times New Roman" w:hAnsi="Times New Roman" w:cs="Times New Roman"/>
          <w:b/>
          <w:bCs/>
        </w:rPr>
        <w:t xml:space="preserve">KŪRYBINIŲ </w:t>
      </w:r>
      <w:r w:rsidRPr="00C93E02">
        <w:rPr>
          <w:rFonts w:ascii="Times New Roman" w:hAnsi="Times New Roman" w:cs="Times New Roman"/>
          <w:b/>
          <w:bCs/>
        </w:rPr>
        <w:t>DARBŲ PARODOS „</w:t>
      </w:r>
      <w:r w:rsidR="00B00A13">
        <w:rPr>
          <w:rFonts w:ascii="Times New Roman" w:hAnsi="Times New Roman" w:cs="Times New Roman"/>
          <w:b/>
          <w:bCs/>
        </w:rPr>
        <w:t>ŽVAKIDĖ KITAIP</w:t>
      </w:r>
      <w:r w:rsidRPr="00C93E02">
        <w:rPr>
          <w:rFonts w:ascii="Times New Roman" w:hAnsi="Times New Roman" w:cs="Times New Roman"/>
          <w:b/>
          <w:bCs/>
        </w:rPr>
        <w:t xml:space="preserve">“ </w:t>
      </w:r>
    </w:p>
    <w:p w14:paraId="2588455F" w14:textId="7F47B105" w:rsidR="00B04F28" w:rsidRDefault="00C93E02" w:rsidP="00C93E0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93E02">
        <w:rPr>
          <w:rFonts w:ascii="Times New Roman" w:hAnsi="Times New Roman" w:cs="Times New Roman"/>
          <w:b/>
          <w:bCs/>
        </w:rPr>
        <w:t xml:space="preserve">DALYVIŲ REGISTRACIJOS ANKETA </w:t>
      </w:r>
    </w:p>
    <w:p w14:paraId="027B8F0B" w14:textId="77777777" w:rsidR="00B04F28" w:rsidRDefault="00B04F28" w:rsidP="00C93E0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3992A9" w14:textId="770D03EF" w:rsidR="00C93E02" w:rsidRPr="00B04F28" w:rsidRDefault="00C93E02" w:rsidP="00B04F2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4F28">
        <w:rPr>
          <w:rFonts w:ascii="Times New Roman" w:hAnsi="Times New Roman" w:cs="Times New Roman"/>
        </w:rPr>
        <w:t>DALYVIO KORTELĖ</w:t>
      </w:r>
    </w:p>
    <w:p w14:paraId="48A4DC2B" w14:textId="77777777" w:rsidR="00C93E02" w:rsidRDefault="00C93E02" w:rsidP="00C93E0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0630A" w14:paraId="3532294B" w14:textId="77777777" w:rsidTr="00F0630A">
        <w:tc>
          <w:tcPr>
            <w:tcW w:w="4814" w:type="dxa"/>
          </w:tcPr>
          <w:p w14:paraId="0E3721C8" w14:textId="77777777" w:rsidR="00B04F28" w:rsidRDefault="00B04F28" w:rsidP="00B04F2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9B67AAD" w14:textId="688D4258" w:rsidR="00F0630A" w:rsidRDefault="00E86AD1" w:rsidP="00B04F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77F9">
              <w:rPr>
                <w:rFonts w:ascii="Times New Roman" w:hAnsi="Times New Roman" w:cs="Times New Roman"/>
              </w:rPr>
              <w:t>Dalyvio vardas, pavardė, amžius</w:t>
            </w:r>
          </w:p>
          <w:p w14:paraId="55EC64EB" w14:textId="7C82EEAB" w:rsidR="00B04F28" w:rsidRPr="00CC77F9" w:rsidRDefault="00B04F28" w:rsidP="00B04F2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8E85C84" w14:textId="77777777" w:rsidR="00F0630A" w:rsidRDefault="00F0630A" w:rsidP="00B04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6AD1" w14:paraId="0B37F410" w14:textId="77777777" w:rsidTr="00F0630A">
        <w:tc>
          <w:tcPr>
            <w:tcW w:w="4814" w:type="dxa"/>
          </w:tcPr>
          <w:p w14:paraId="4D4CD1AA" w14:textId="77777777" w:rsidR="00B04F28" w:rsidRDefault="00B04F28" w:rsidP="00B04F2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27A172B" w14:textId="77777777" w:rsidR="00E86AD1" w:rsidRDefault="00CC77F9" w:rsidP="00B04F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77F9">
              <w:rPr>
                <w:rFonts w:ascii="Times New Roman" w:hAnsi="Times New Roman" w:cs="Times New Roman"/>
              </w:rPr>
              <w:t>Pedagogo vardas pavardė, kvalifikacinė kategorija, telefono Nr., el. pašto adresas</w:t>
            </w:r>
          </w:p>
          <w:p w14:paraId="0F9937D7" w14:textId="7417BA23" w:rsidR="00B04F28" w:rsidRPr="00CC77F9" w:rsidRDefault="00B04F28" w:rsidP="00B04F2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03FFE66F" w14:textId="77777777" w:rsidR="00E86AD1" w:rsidRDefault="00E86AD1" w:rsidP="00B04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77F9" w14:paraId="5BDC8B97" w14:textId="77777777" w:rsidTr="00F0630A">
        <w:tc>
          <w:tcPr>
            <w:tcW w:w="4814" w:type="dxa"/>
          </w:tcPr>
          <w:p w14:paraId="048E2574" w14:textId="77777777" w:rsidR="00B04F28" w:rsidRDefault="00B04F28" w:rsidP="00B04F2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AD19BF2" w14:textId="77777777" w:rsidR="00CC77F9" w:rsidRDefault="00B04F28" w:rsidP="00B04F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4F28">
              <w:rPr>
                <w:rFonts w:ascii="Times New Roman" w:hAnsi="Times New Roman" w:cs="Times New Roman"/>
              </w:rPr>
              <w:t>Ugdymo įstaigos pavadinimas</w:t>
            </w:r>
          </w:p>
          <w:p w14:paraId="439E711D" w14:textId="20D7741C" w:rsidR="00B04F28" w:rsidRPr="00CC77F9" w:rsidRDefault="00B04F28" w:rsidP="00B04F2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06633C3" w14:textId="77777777" w:rsidR="00CC77F9" w:rsidRDefault="00CC77F9" w:rsidP="00B04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52D585D" w14:textId="77777777" w:rsidR="00C93E02" w:rsidRDefault="00C93E02" w:rsidP="00C93E0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84A53D1" w14:textId="1F71E97A" w:rsidR="00B04F28" w:rsidRDefault="0032324A" w:rsidP="00C93E0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Pavyzdys</w:t>
      </w:r>
    </w:p>
    <w:p w14:paraId="51605E41" w14:textId="235C472F" w:rsidR="00B04F28" w:rsidRPr="00C93E02" w:rsidRDefault="0032324A" w:rsidP="00C93E0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lt-LT"/>
        </w:rPr>
        <w:drawing>
          <wp:inline distT="0" distB="0" distL="0" distR="0" wp14:anchorId="67D1BE87" wp14:editId="70169D92">
            <wp:extent cx="3398520" cy="2580097"/>
            <wp:effectExtent l="0" t="0" r="0" b="0"/>
            <wp:docPr id="131674141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959" cy="258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F28" w:rsidRPr="00C93E0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F0"/>
    <w:rsid w:val="000959F3"/>
    <w:rsid w:val="000A1F74"/>
    <w:rsid w:val="000C2F41"/>
    <w:rsid w:val="000D7946"/>
    <w:rsid w:val="001311E0"/>
    <w:rsid w:val="00191682"/>
    <w:rsid w:val="001A2462"/>
    <w:rsid w:val="001B71F7"/>
    <w:rsid w:val="001C709B"/>
    <w:rsid w:val="001F2F3A"/>
    <w:rsid w:val="0020071A"/>
    <w:rsid w:val="002F457C"/>
    <w:rsid w:val="002F6382"/>
    <w:rsid w:val="0032324A"/>
    <w:rsid w:val="00326CA4"/>
    <w:rsid w:val="00332A14"/>
    <w:rsid w:val="003F5996"/>
    <w:rsid w:val="00404AC1"/>
    <w:rsid w:val="00413131"/>
    <w:rsid w:val="00420FD6"/>
    <w:rsid w:val="00433FF1"/>
    <w:rsid w:val="00465A16"/>
    <w:rsid w:val="00472FA1"/>
    <w:rsid w:val="004A116B"/>
    <w:rsid w:val="004A6029"/>
    <w:rsid w:val="004C0934"/>
    <w:rsid w:val="004E3EB9"/>
    <w:rsid w:val="0053694A"/>
    <w:rsid w:val="00544866"/>
    <w:rsid w:val="0056445A"/>
    <w:rsid w:val="005A094A"/>
    <w:rsid w:val="005B708C"/>
    <w:rsid w:val="005E0EA5"/>
    <w:rsid w:val="005E4442"/>
    <w:rsid w:val="006203E0"/>
    <w:rsid w:val="00636EDB"/>
    <w:rsid w:val="006C29D6"/>
    <w:rsid w:val="006F0697"/>
    <w:rsid w:val="006F1F02"/>
    <w:rsid w:val="006F7295"/>
    <w:rsid w:val="00704F73"/>
    <w:rsid w:val="007651C2"/>
    <w:rsid w:val="00780218"/>
    <w:rsid w:val="007963BC"/>
    <w:rsid w:val="007A7D89"/>
    <w:rsid w:val="0081241F"/>
    <w:rsid w:val="008457F0"/>
    <w:rsid w:val="008631BD"/>
    <w:rsid w:val="00867E1B"/>
    <w:rsid w:val="00890B8D"/>
    <w:rsid w:val="0089627E"/>
    <w:rsid w:val="008B3AAF"/>
    <w:rsid w:val="008E5C44"/>
    <w:rsid w:val="008F0F8C"/>
    <w:rsid w:val="00932D3D"/>
    <w:rsid w:val="009706F8"/>
    <w:rsid w:val="009B347B"/>
    <w:rsid w:val="009D18F7"/>
    <w:rsid w:val="009D7494"/>
    <w:rsid w:val="009F5E84"/>
    <w:rsid w:val="00A67C63"/>
    <w:rsid w:val="00AA15AD"/>
    <w:rsid w:val="00AB5FD1"/>
    <w:rsid w:val="00AD4D42"/>
    <w:rsid w:val="00AE374B"/>
    <w:rsid w:val="00AF15E1"/>
    <w:rsid w:val="00B00A13"/>
    <w:rsid w:val="00B04F28"/>
    <w:rsid w:val="00B63DB0"/>
    <w:rsid w:val="00B65895"/>
    <w:rsid w:val="00B81B7B"/>
    <w:rsid w:val="00BA073A"/>
    <w:rsid w:val="00C46294"/>
    <w:rsid w:val="00C57F8B"/>
    <w:rsid w:val="00C93E02"/>
    <w:rsid w:val="00CA0357"/>
    <w:rsid w:val="00CB617A"/>
    <w:rsid w:val="00CC77F9"/>
    <w:rsid w:val="00D76FC4"/>
    <w:rsid w:val="00DA0032"/>
    <w:rsid w:val="00DB0F55"/>
    <w:rsid w:val="00DB79D5"/>
    <w:rsid w:val="00DE0899"/>
    <w:rsid w:val="00E236CF"/>
    <w:rsid w:val="00E5540F"/>
    <w:rsid w:val="00E86AD1"/>
    <w:rsid w:val="00E95E27"/>
    <w:rsid w:val="00EA2FEB"/>
    <w:rsid w:val="00F0630A"/>
    <w:rsid w:val="00F545EF"/>
    <w:rsid w:val="00F83DF0"/>
    <w:rsid w:val="00FA15F0"/>
    <w:rsid w:val="00FB1B66"/>
    <w:rsid w:val="00FB37FD"/>
    <w:rsid w:val="00FD00B0"/>
    <w:rsid w:val="00FD5E00"/>
    <w:rsid w:val="00F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521B"/>
  <w15:chartTrackingRefBased/>
  <w15:docId w15:val="{A7968A5E-0A12-4BA3-9878-E5621DF9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A1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A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A1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A1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A1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A1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A1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A1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A1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A1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A1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A1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A15F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A15F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A15F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A15F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A15F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A15F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A1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A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A1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A1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A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A15F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A15F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A15F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A1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A15F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A15F0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4A116B"/>
    <w:rPr>
      <w:color w:val="467886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A116B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F0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ijanaalsiene0313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Lelėnienė</dc:creator>
  <cp:keywords/>
  <dc:description/>
  <cp:lastModifiedBy>SPT</cp:lastModifiedBy>
  <cp:revision>2</cp:revision>
  <dcterms:created xsi:type="dcterms:W3CDTF">2024-10-14T06:48:00Z</dcterms:created>
  <dcterms:modified xsi:type="dcterms:W3CDTF">2024-10-14T06:48:00Z</dcterms:modified>
</cp:coreProperties>
</file>